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hd w:val="clear" w:color="020000" w:fill="auto"/>
        <w:wordWrap/>
        <w:overflowPunct w:val="0"/>
        <w:autoSpaceDE w:val="0"/>
        <w:autoSpaceDN w:val="0"/>
        <w:adjustRightInd/>
        <w:snapToGrid/>
        <w:spacing w:before="0" w:after="0" w:line="579" w:lineRule="exact"/>
        <w:ind w:left="0" w:leftChars="0" w:right="0"/>
        <w:jc w:val="both"/>
        <w:textAlignment w:val="auto"/>
        <w:outlineLvl w:val="9"/>
        <w:rPr>
          <w:rStyle w:val="14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zh-CN"/>
        </w:rPr>
        <w:t>附件</w:t>
      </w:r>
      <w:r>
        <w:rPr>
          <w:rStyle w:val="14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</w:t>
      </w:r>
    </w:p>
    <w:p>
      <w:pPr>
        <w:pStyle w:val="8"/>
        <w:widowControl w:val="0"/>
        <w:shd w:val="clear" w:color="020000" w:fill="auto"/>
        <w:wordWrap/>
        <w:overflowPunct w:val="0"/>
        <w:autoSpaceDE w:val="0"/>
        <w:autoSpaceDN w:val="0"/>
        <w:adjustRightInd/>
        <w:snapToGrid/>
        <w:spacing w:before="0" w:after="0" w:line="579" w:lineRule="exact"/>
        <w:ind w:left="0" w:leftChars="0" w:right="0"/>
        <w:jc w:val="both"/>
        <w:textAlignment w:val="auto"/>
        <w:outlineLvl w:val="9"/>
        <w:rPr>
          <w:rStyle w:val="14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</w:p>
    <w:p>
      <w:pPr>
        <w:pStyle w:val="8"/>
        <w:widowControl w:val="0"/>
        <w:shd w:val="clear" w:color="020000" w:fill="auto"/>
        <w:wordWrap/>
        <w:overflowPunct w:val="0"/>
        <w:autoSpaceDE w:val="0"/>
        <w:autoSpaceDN w:val="0"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Style w:val="14"/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2"/>
          <w:sz w:val="44"/>
          <w:szCs w:val="44"/>
          <w:lang w:val="zh-CN"/>
        </w:rPr>
      </w:pPr>
      <w:bookmarkStart w:id="0" w:name="_GoBack"/>
      <w:r>
        <w:rPr>
          <w:rStyle w:val="14"/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2"/>
          <w:sz w:val="44"/>
          <w:szCs w:val="44"/>
          <w:lang w:val="zh-CN"/>
        </w:rPr>
        <w:t>参赛科普作品及作品申报具体要求</w:t>
      </w:r>
    </w:p>
    <w:bookmarkEnd w:id="0"/>
    <w:p>
      <w:pPr>
        <w:pStyle w:val="8"/>
        <w:widowControl w:val="0"/>
        <w:shd w:val="clear" w:color="020000" w:fill="auto"/>
        <w:wordWrap/>
        <w:overflowPunct w:val="0"/>
        <w:autoSpaceDE w:val="0"/>
        <w:autoSpaceDN w:val="0"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Style w:val="14"/>
          <w:rFonts w:hint="eastAsia" w:ascii="仿宋_GB2312" w:hAnsi="仿宋_GB2312" w:eastAsia="仿宋_GB2312" w:cs="仿宋_GB2312"/>
          <w:snapToGrid w:val="0"/>
          <w:color w:val="auto"/>
          <w:spacing w:val="0"/>
          <w:kern w:val="2"/>
          <w:sz w:val="32"/>
          <w:szCs w:val="32"/>
          <w:lang w:val="zh-CN"/>
        </w:rPr>
      </w:pP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一、参赛要求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3" w:firstLineChars="200"/>
        <w:jc w:val="left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（一）参赛科普作品选题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</w:rPr>
        <w:t>包括但不限于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lang w:eastAsia="zh-CN"/>
        </w:rPr>
        <w:t>该选题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以面向世界科技前沿、面向经济主战场、面向国家重大需求、面向人民生命健康为导向，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以“普及科学知识、弘扬科学精神、传播科学思想、倡导科学方法”为主题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进行选题。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科技前沿领域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一代人工智能、量子通信、量子计算、超级计算、光子与微纳电子、脑科学与类脑研究、生物育种、基因组学研究应用、合成生物技术、创新药物、先进诊疗技术、生物安全关键技术、临床医学与健康、深空深地深海和极地探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基础研究领域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系外行星及地外生命探测、动物传染病、植物生理、神经系统疾病、肿瘤相关基础研究、有机合成、生物降解材料、凝聚态物理、高性能光学、深度学习、重大科技基础设施、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DNA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纳米技术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经济社会发展领域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。碳达峰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碳中和、制造业高端化绿色化智能化、新型基础设施建设、现代能源体系构建、水利基础设施建设、关键数字技术创新应用及产业化、工业互联网平台打造、区块链技术创新及服务平台建设、智慧城市和数字乡村建设、现代农业科技、智慧农业及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服务人民生命健康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新冠疫苗宣传普及和新冠疫情常态化防控、食品安全、公共卫生体系构建、疾病预防控制、医药卫生健康、全民健身运动、膳食营养、自然灾害风险防控、安全生产、安全教育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关注社会生活热点。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全球气候变化、中华文明考古新发现、科普科幻类影视文学作品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二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具体创作建议（包括但不限于该建议）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创新作品内容与形式，将科学精神和科学家精神融入创作，科普作品生产传播紧跟时代潮流、回应公众关切兼具人文关怀。同时，密切关注最新科技成果与突发热点事件，及时开展科普创作与传播，加强科普与公众、社会之间的联系。让社会公众理解科学，让科学广泛惠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社会公众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解读国家政策类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语言严谨准确，从科技科普和公众关切角度，通过科学视角解读乡村振兴、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协同发展、黄河流域生态保护和高质量发展、制造强国、健康中国等国家重大战略，引导公众科学参与社会公共事务。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解读科技成果类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通俗易懂，表述严谨准确，不夸大、不自贬、不误导；融入科学思维与科学方法，特别是创新思维；注重体现所解决问题的难度和重要性、对国家与学科发展的意义，引导公众正确认识国家科技战略布局，及时了解前沿科学的飞速发展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跟踪社会热点类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通俗准确、生动有趣，开篇直入主题；从公众的关切出发，从科学视角看热点事件，以热点为载体普及科学知识，帮助公众形成科学思维能力。从公众的日常生活出发，提出大家熟悉但不了解的问题，进行科学地回答，注重体现生活中处处有科学和科学的趣味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宣传科学人物类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语言富有感染力，内容科学准确；重点挖掘科学家与科学事件所蕴含的新时代科学家精神与科学精神，引导公众特别是青少年感受科学和科学家的风采，让科技工作者成为被尊崇和向往的职业。</w:t>
      </w:r>
    </w:p>
    <w:p>
      <w:pPr>
        <w:widowControl w:val="0"/>
        <w:shd w:val="clear" w:color="010000" w:fill="auto"/>
        <w:wordWrap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普及应急知识类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语言直白生动，内容准确详实；结合具体案例，创新表现手法，注重实用性与易懂易记性，增强公众的安全意识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，普及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自救互救知识。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3" w:firstLineChars="200"/>
        <w:jc w:val="left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三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）参赛科普作品要求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u w:val="single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科普作品内容必须积极健康向上，无暴力、色情、涉毒等不良内容，不得与国家法律法规相抵触。主题鲜明，具有较高的科学性、思想性、艺术性和通俗性，要求受众明确，表达准确，具有科普传播的价值与意义。同时，作品内不得包含报送机构或个人信息，不得包含广告宣传性质的标语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/>
        <w:jc w:val="left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sz w:val="32"/>
          <w:szCs w:val="32"/>
          <w:lang w:val="en-US" w:eastAsia="zh-CN" w:bidi="ar-SA"/>
        </w:rPr>
        <w:t xml:space="preserve">    1.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sz w:val="32"/>
          <w:szCs w:val="32"/>
          <w:lang w:val="zh-CN" w:eastAsia="zh-CN" w:bidi="ar-SA"/>
        </w:rPr>
        <w:t>科学性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：内容要符合自然科学的发展规律，要求内容科学、真实、严谨、准确。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/>
        <w:jc w:val="left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sz w:val="32"/>
          <w:szCs w:val="32"/>
          <w:lang w:val="en-US" w:eastAsia="zh-CN" w:bidi="ar-SA"/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思想性：主题思想和内容健康向上，反映时代主旋律，代表先进文化的发展方向。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/>
        <w:jc w:val="left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sz w:val="32"/>
          <w:szCs w:val="32"/>
          <w:lang w:val="en-US" w:eastAsia="zh-CN" w:bidi="ar-SA"/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艺术性：整体构思新颖，创作手法和表现形式有独创性和感染力；注重自然科学与人文科学相结合，有较高文化品位。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0" w:firstLineChars="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sz w:val="32"/>
          <w:szCs w:val="32"/>
          <w:lang w:val="en-US" w:eastAsia="zh-CN" w:bidi="ar-SA"/>
        </w:rPr>
        <w:t xml:space="preserve"> 4.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通俗性：反映的科学知识应通俗易懂，受众容易理解与接受，密切结合人民群众生产、生活的实际。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3" w:firstLineChars="200"/>
        <w:jc w:val="both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四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）参赛科普作品形式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科普文章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：可以是科普故事、科普小说、科普诗歌等，字数不限，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也可以是科普说明文（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字数在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20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00字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以内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。围绕主题，以文字表现科普意图，要求科普主题突出，行文通顺，语句流畅，容易被受众理解。作品标题使用黑体小二加粗，正文为宋体四号，行距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28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磅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，以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WORD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或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WPS格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式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提交。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科普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挂图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：围绕主题，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通过绘画、漫画或计算机手绘配少量文字的形式（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以图为主）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进行创作，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旨在传播科学文化，倡导科学生活，提高公民科学素质。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每件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作品由4-10幅图片组成，每幅图片电子版分辨率不低于300DPI且文件大小不低于3MB，可喷绘成90㎝(宽）×120㎝(高）的挂图。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以JPG形式提交，作品需同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时报送电子版和纸质版。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科普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摄影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摄影作品可以是单幅也可以是组照，组照不超过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4张（组照题材统一，每个组照算1件作品）；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每件彩色黑白不限，可以使用图片处理软件合理调整，但不得对原始图像进行合成、加减等影响作品真实性的改动；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每件作品参赛时仅提交JPG格式文件，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并提供作品名称、摄影地点、时间、文字说明；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单幅照片不小于300DPI，文件不小于3MB；作者需保留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含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exif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信息的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原始格式文件（RAW格式为佳）。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.科普动画：以形象生动的动画表现形式阐述科普知识、科学原理，画面清晰、流畅，普通话旁白发音清晰、标准，语言生动、活泼。包括二维动画、三维动画、flash动画等，具体表现手法、制作方法不限；作品时长为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3-5分钟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，分辨率在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1280×720</w:t>
      </w:r>
      <w:r>
        <w:rPr>
          <w:rStyle w:val="6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像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素以上，比例为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16:9，作品大小在30M到300M之间，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使用常见视频格式及压缩编码，保证一般播放器能够达到良好的播放效果；字幕使用简体中文，要求美观清晰。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二、参赛者须知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（一）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参赛者以单位、团队、个人三种主体进行申报，以单位申报的，“参赛者基本资料”必须填写单位名称；以团队申报的，“参赛者基本资料”可以填写团队名称或主创人员姓名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；以个人名义申报的，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“参赛者基本资料”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填写本人信息。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（二）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参赛者必须拥有其作品完整著作权，作品必须为原创，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不得抄袭、盗用他人作品，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如参赛作品版权存在纠纷和争议，由参赛者承担相应的法律责任，主办单位保留取消其参赛资格和撤销授予奖项的权利。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（三）获奖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作品知识产权为参赛者和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大赛举办方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共有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主办单位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将依此拥有获奖作品的发表权、署名权、修改权、保护作品完整权、复制权、发行权、展览权、放映权、广播权、信息网络传播权、设置权、改编权、翻译权和汇编权等权利。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（四）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参赛者能够按照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主办单位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要求对获奖作品进行修改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往届参赛作品或者已发表传播的作品不得参加本次大赛，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参加本创作大赛期间，参赛者不可将参赛作品授权予第三方使用。参赛者选送的参赛作品一旦进入大赛评选环节，不得以任何理由撤回。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三、科普作品申报事宜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科普作品申报时，需要同时提交纸质版和电子版，并于2021年9月10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日前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提交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 w:firstLine="643" w:firstLineChars="200"/>
        <w:jc w:val="both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（一）纸质申报材料提交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纸质申报材料应按顺序合订成册，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由本人亲笔签名后报送大赛承办单位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。纸质申报材料包含的内容有：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（1）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20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21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年宁夏科普作品创作与传播大赛作品申报书；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（2）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著作权授权承诺书。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 w:firstLine="643" w:firstLineChars="200"/>
        <w:jc w:val="both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（二）电子版申报材料提交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提交电子版申报材料时，应将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申报材料打成一个压缩包，并将名称修改为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参赛类别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作品名称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作者姓名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”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中间用减号“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”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连接，例如：科普动画-科普作品创作与传播的科学知识-文某某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）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并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以电子邮件的方式提交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大赛承办单位。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压缩包应包含以下内容：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（1）2021年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宁夏科普作品创作与传播大赛作品申报书及著作权授权承诺书；（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）参赛作品；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(3)挂图类、摄影类作品的原始图片；（4）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动画类作品所使用的同期文字、旁白、脚本等材料。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right="0" w:firstLine="643" w:firstLineChars="200"/>
        <w:jc w:val="both"/>
        <w:textAlignment w:val="auto"/>
        <w:outlineLvl w:val="9"/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（三）科普作品提交方式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纸质版可邮寄或送至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大赛承办单位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。地址：宁夏银川市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兴庆区凤凰北街172号宁夏科协学会楼宁夏科普作家协会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电子版请按要求将压缩包发送邮件至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大赛承办单位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邮箱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nxkpzx0951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@1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26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.com，大文件也可直接使用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U盘拷贝提交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widowControl w:val="0"/>
        <w:shd w:val="clear" w:color="02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四、其他</w:t>
      </w:r>
    </w:p>
    <w:p>
      <w:pPr>
        <w:widowControl w:val="0"/>
        <w:shd w:val="clear" w:color="010000" w:fill="auto"/>
        <w:wordWrap/>
        <w:overflowPunct w:val="0"/>
        <w:autoSpaceDE w:val="0"/>
        <w:autoSpaceDN w:val="0"/>
        <w:adjustRightInd w:val="0"/>
        <w:snapToGrid w:val="0"/>
        <w:spacing w:beforeLines="0" w:beforeAutospacing="0" w:afterAutospacing="0" w:line="579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（一</w:t>
      </w:r>
      <w:r>
        <w:rPr>
          <w:rStyle w:val="6"/>
          <w:rFonts w:hint="eastAsia" w:ascii="仿宋_GB2312" w:hAnsi="仿宋_GB2312" w:eastAsia="宋体" w:cs="仿宋_GB2312"/>
          <w:b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）</w:t>
      </w:r>
      <w:r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本次活动的最终解释权归大赛主办单位所有。</w:t>
      </w:r>
    </w:p>
    <w:p>
      <w:pPr>
        <w:widowControl w:val="0"/>
        <w:shd w:val="clear" w:color="010000" w:fill="auto"/>
        <w:wordWrap/>
        <w:overflowPunct w:val="0"/>
        <w:autoSpaceDE w:val="0"/>
        <w:autoSpaceDN w:val="0"/>
        <w:adjustRightInd w:val="0"/>
        <w:snapToGrid w:val="0"/>
        <w:spacing w:beforeLines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（二）大赛最终结果以主办单位公布为准。</w:t>
      </w:r>
    </w:p>
    <w:p>
      <w:pPr>
        <w:pStyle w:val="2"/>
        <w:widowControl w:val="0"/>
        <w:numPr>
          <w:ilvl w:val="0"/>
          <w:numId w:val="0"/>
        </w:numPr>
        <w:shd w:val="clear" w:color="030000" w:fill="auto"/>
        <w:wordWrap/>
        <w:overflowPunct w:val="0"/>
        <w:autoSpaceDE w:val="0"/>
        <w:autoSpaceDN w:val="0"/>
        <w:adjustRightInd w:val="0"/>
        <w:snapToGrid w:val="0"/>
        <w:spacing w:before="0" w:after="0" w:line="579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（三）凡报名参赛并</w:t>
      </w:r>
      <w:r>
        <w:rPr>
          <w:rStyle w:val="6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递交作品的参赛者，即视为了解、熟知并同意上述有关版权问题的说明和承诺。</w:t>
      </w:r>
    </w:p>
    <w:p>
      <w:r>
        <w:rPr>
          <w:rStyle w:val="14"/>
          <w:rFonts w:hint="eastAsia" w:ascii="黑体" w:hAnsi="黑体" w:eastAsia="黑体" w:cs="黑体"/>
          <w:color w:val="auto"/>
          <w:sz w:val="32"/>
          <w:szCs w:val="32"/>
          <w:lang w:val="zh-CN"/>
        </w:rPr>
        <w:br w:type="page"/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auto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MingLiU">
    <w:altName w:val="PMingLiU-ExtB"/>
    <w:panose1 w:val="02010609000101010101"/>
    <w:charset w:val="88"/>
    <w:family w:val="auto"/>
    <w:pitch w:val="fixed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76DF1"/>
    <w:rsid w:val="5A3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黑体"/>
      <w:color w:val="000000"/>
      <w:sz w:val="24"/>
      <w:szCs w:val="22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keepNext w:val="0"/>
      <w:keepLines w:val="0"/>
      <w:widowControl w:val="0"/>
      <w:suppressLineNumbers w:val="0"/>
      <w:shd w:val="clear" w:fill="FFFFFF"/>
      <w:spacing w:before="600" w:beforeAutospacing="0" w:after="900" w:afterAutospacing="0" w:line="240" w:lineRule="atLeast"/>
      <w:ind w:left="0" w:right="0"/>
      <w:jc w:val="right"/>
    </w:pPr>
    <w:rPr>
      <w:rFonts w:hint="eastAsia" w:ascii="MingLiU" w:hAnsi="Courier New" w:eastAsia="MingLiU" w:cs="黑体"/>
      <w:color w:val="000000"/>
      <w:spacing w:val="40"/>
      <w:kern w:val="0"/>
      <w:sz w:val="27"/>
      <w:szCs w:val="22"/>
      <w:lang w:val="en-US" w:eastAsia="zh-CN" w:bidi="ar"/>
    </w:rPr>
  </w:style>
  <w:style w:type="paragraph" w:customStyle="1" w:styleId="5">
    <w:name w:val="正文文本 (3)1"/>
    <w:basedOn w:val="1"/>
    <w:link w:val="12"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540" w:afterAutospacing="0" w:line="562" w:lineRule="exact"/>
      <w:ind w:left="0" w:right="0"/>
      <w:jc w:val="left"/>
    </w:pPr>
    <w:rPr>
      <w:rFonts w:hint="eastAsia" w:ascii="MingLiU" w:hAnsi="Courier New" w:eastAsia="MingLiU" w:cs="黑体"/>
      <w:b/>
      <w:color w:val="000000"/>
      <w:spacing w:val="30"/>
      <w:kern w:val="0"/>
      <w:sz w:val="27"/>
      <w:szCs w:val="22"/>
      <w:lang w:val="en-US" w:eastAsia="zh-CN" w:bidi="ar"/>
    </w:rPr>
  </w:style>
  <w:style w:type="character" w:customStyle="1" w:styleId="6">
    <w:name w:val="标题 #3_"/>
    <w:basedOn w:val="4"/>
    <w:link w:val="7"/>
    <w:uiPriority w:val="0"/>
    <w:rPr>
      <w:rFonts w:hint="eastAsia" w:ascii="MingLiU" w:hAnsi="Courier New" w:eastAsia="MingLiU" w:cs="黑体"/>
      <w:b/>
      <w:color w:val="000000"/>
      <w:spacing w:val="30"/>
      <w:sz w:val="28"/>
      <w:szCs w:val="22"/>
      <w:shd w:val="clear" w:fill="FFFFFF"/>
    </w:rPr>
  </w:style>
  <w:style w:type="paragraph" w:customStyle="1" w:styleId="7">
    <w:name w:val="标题 #3"/>
    <w:basedOn w:val="1"/>
    <w:link w:val="6"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0" w:afterAutospacing="0" w:line="566" w:lineRule="exact"/>
      <w:ind w:left="0" w:right="0" w:firstLine="660"/>
      <w:jc w:val="distribute"/>
      <w:outlineLvl w:val="2"/>
    </w:pPr>
    <w:rPr>
      <w:rFonts w:hint="eastAsia" w:ascii="MingLiU" w:hAnsi="Courier New" w:eastAsia="MingLiU" w:cs="黑体"/>
      <w:b/>
      <w:color w:val="000000"/>
      <w:spacing w:val="30"/>
      <w:kern w:val="0"/>
      <w:sz w:val="28"/>
      <w:szCs w:val="22"/>
      <w:lang w:val="en-US" w:eastAsia="zh-CN" w:bidi="ar"/>
    </w:rPr>
  </w:style>
  <w:style w:type="paragraph" w:customStyle="1" w:styleId="8">
    <w:name w:val="标题 #2 (2)"/>
    <w:basedOn w:val="1"/>
    <w:link w:val="14"/>
    <w:uiPriority w:val="0"/>
    <w:pPr>
      <w:keepNext w:val="0"/>
      <w:keepLines w:val="0"/>
      <w:widowControl w:val="0"/>
      <w:suppressLineNumbers w:val="0"/>
      <w:shd w:val="clear" w:fill="FFFFFF"/>
      <w:spacing w:before="1020" w:beforeAutospacing="0" w:after="180" w:afterAutospacing="0" w:line="682" w:lineRule="exact"/>
      <w:ind w:left="0" w:right="0"/>
      <w:jc w:val="center"/>
      <w:outlineLvl w:val="1"/>
    </w:pPr>
    <w:rPr>
      <w:rFonts w:hint="eastAsia" w:ascii="MingLiU" w:hAnsi="Courier New" w:eastAsia="MingLiU" w:cs="黑体"/>
      <w:color w:val="000000"/>
      <w:kern w:val="0"/>
      <w:sz w:val="43"/>
      <w:szCs w:val="22"/>
      <w:lang w:val="en-US" w:eastAsia="zh-CN" w:bidi="ar"/>
    </w:rPr>
  </w:style>
  <w:style w:type="character" w:customStyle="1" w:styleId="9">
    <w:name w:val="正文文本 + 粗体"/>
    <w:basedOn w:val="10"/>
    <w:uiPriority w:val="0"/>
    <w:rPr>
      <w:rFonts w:hint="eastAsia" w:ascii="MingLiU" w:hAnsi="Courier New" w:eastAsia="MingLiU" w:cs="黑体"/>
      <w:b/>
      <w:color w:val="000000"/>
      <w:spacing w:val="30"/>
      <w:sz w:val="27"/>
      <w:szCs w:val="22"/>
      <w:shd w:val="clear" w:fill="FFFFFF"/>
      <w:lang w:val="en-US" w:eastAsia="en-US"/>
    </w:rPr>
  </w:style>
  <w:style w:type="character" w:customStyle="1" w:styleId="10">
    <w:name w:val="正文文本 字符"/>
    <w:basedOn w:val="4"/>
    <w:link w:val="2"/>
    <w:uiPriority w:val="0"/>
    <w:rPr>
      <w:rFonts w:hint="eastAsia" w:ascii="MingLiU" w:hAnsi="Courier New" w:eastAsia="MingLiU" w:cs="黑体"/>
      <w:color w:val="000000"/>
      <w:spacing w:val="40"/>
      <w:sz w:val="27"/>
      <w:szCs w:val="22"/>
      <w:shd w:val="clear" w:fill="FFFFFF"/>
    </w:rPr>
  </w:style>
  <w:style w:type="character" w:customStyle="1" w:styleId="11">
    <w:name w:val="正文文本 (3)"/>
    <w:basedOn w:val="12"/>
    <w:uiPriority w:val="0"/>
    <w:rPr>
      <w:rFonts w:hint="eastAsia" w:ascii="MingLiU" w:hAnsi="Courier New" w:eastAsia="MingLiU" w:cs="黑体"/>
      <w:color w:val="000000"/>
      <w:spacing w:val="30"/>
      <w:sz w:val="27"/>
      <w:szCs w:val="22"/>
      <w:shd w:val="clear" w:fill="FFFFFF"/>
      <w:lang w:eastAsia="en-US"/>
    </w:rPr>
  </w:style>
  <w:style w:type="character" w:customStyle="1" w:styleId="12">
    <w:name w:val="正文文本 (3)_"/>
    <w:basedOn w:val="4"/>
    <w:link w:val="5"/>
    <w:uiPriority w:val="0"/>
    <w:rPr>
      <w:rFonts w:hint="eastAsia" w:ascii="MingLiU" w:hAnsi="Courier New" w:eastAsia="MingLiU" w:cs="黑体"/>
      <w:b/>
      <w:color w:val="000000"/>
      <w:spacing w:val="30"/>
      <w:sz w:val="27"/>
      <w:szCs w:val="22"/>
      <w:shd w:val="clear" w:fill="FFFFFF"/>
      <w:lang w:eastAsia="en-US"/>
    </w:rPr>
  </w:style>
  <w:style w:type="paragraph" w:customStyle="1" w:styleId="13">
    <w:name w:val="正文文本 (2)"/>
    <w:basedOn w:val="1"/>
    <w:link w:val="16"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0" w:afterAutospacing="0" w:line="566" w:lineRule="exact"/>
      <w:ind w:left="0" w:right="0" w:firstLine="640"/>
      <w:jc w:val="distribute"/>
    </w:pPr>
    <w:rPr>
      <w:rFonts w:hint="eastAsia" w:ascii="MingLiU" w:hAnsi="Courier New" w:eastAsia="MingLiU" w:cs="黑体"/>
      <w:b/>
      <w:color w:val="000000"/>
      <w:spacing w:val="30"/>
      <w:kern w:val="0"/>
      <w:sz w:val="28"/>
      <w:szCs w:val="22"/>
      <w:lang w:val="en-US" w:eastAsia="zh-CN" w:bidi="ar"/>
    </w:rPr>
  </w:style>
  <w:style w:type="character" w:customStyle="1" w:styleId="14">
    <w:name w:val="标题 #2 (2)_"/>
    <w:basedOn w:val="4"/>
    <w:link w:val="8"/>
    <w:uiPriority w:val="0"/>
    <w:rPr>
      <w:rFonts w:hint="eastAsia" w:ascii="MingLiU" w:hAnsi="Courier New" w:eastAsia="MingLiU" w:cs="黑体"/>
      <w:color w:val="000000"/>
      <w:sz w:val="43"/>
      <w:szCs w:val="22"/>
      <w:shd w:val="clear" w:fill="FFFFFF"/>
    </w:rPr>
  </w:style>
  <w:style w:type="character" w:customStyle="1" w:styleId="15">
    <w:name w:val="正文文本 (3) + 非粗体"/>
    <w:basedOn w:val="12"/>
    <w:uiPriority w:val="0"/>
    <w:rPr>
      <w:rFonts w:hint="eastAsia" w:ascii="MingLiU" w:hAnsi="Courier New" w:eastAsia="MingLiU" w:cs="黑体"/>
      <w:color w:val="000000"/>
      <w:spacing w:val="40"/>
      <w:sz w:val="27"/>
      <w:szCs w:val="22"/>
      <w:shd w:val="clear" w:fill="FFFFFF"/>
      <w:lang w:eastAsia="en-US"/>
    </w:rPr>
  </w:style>
  <w:style w:type="character" w:customStyle="1" w:styleId="16">
    <w:name w:val="正文文本 (2)_"/>
    <w:basedOn w:val="4"/>
    <w:link w:val="13"/>
    <w:uiPriority w:val="0"/>
    <w:rPr>
      <w:rFonts w:hint="eastAsia" w:ascii="MingLiU" w:hAnsi="Courier New" w:eastAsia="MingLiU" w:cs="黑体"/>
      <w:b/>
      <w:color w:val="000000"/>
      <w:spacing w:val="30"/>
      <w:sz w:val="28"/>
      <w:szCs w:val="22"/>
      <w:shd w:val="clear" w:fill="FFFFFF"/>
    </w:rPr>
  </w:style>
  <w:style w:type="character" w:customStyle="1" w:styleId="17">
    <w:name w:val="正文文本 + 粗体2"/>
    <w:basedOn w:val="10"/>
    <w:uiPriority w:val="0"/>
    <w:rPr>
      <w:rFonts w:hint="eastAsia" w:ascii="MingLiU" w:hAnsi="Courier New" w:eastAsia="MingLiU" w:cs="黑体"/>
      <w:b/>
      <w:color w:val="000000"/>
      <w:spacing w:val="-10"/>
      <w:sz w:val="27"/>
      <w:szCs w:val="22"/>
      <w:shd w:val="clear" w:fill="FFFFFF"/>
      <w:lang w:val="en-US" w:eastAsia="en-US"/>
    </w:rPr>
  </w:style>
  <w:style w:type="paragraph" w:customStyle="1" w:styleId="18">
    <w:name w:val=" Char"/>
    <w:basedOn w:val="1"/>
    <w:qFormat/>
    <w:uiPriority w:val="0"/>
    <w:rPr>
      <w:rFonts w:ascii="Tahoma" w:hAnsi="Tahoma" w:eastAsia="黑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2021-06-20T15:06:00Z</dcterms:created>
  <dc:creator>月 月</dc:creator>
  <cp:lastModifiedBy>月 月</cp:lastModifiedBy>
  <dcterms:modified xsi:type="dcterms:W3CDTF">2021-06-20T15:08:33Z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3499175EAE0F4523A36AEC65AE5AD014</vt:lpwstr>
  </property>
</Properties>
</file>